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0D" w:rsidRDefault="0094170D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94170D" w:rsidRDefault="00E85B14">
      <w:pPr>
        <w:pStyle w:val="Balk1"/>
        <w:spacing w:before="52"/>
      </w:pPr>
      <w:r>
        <w:t>Hastanın;</w:t>
      </w:r>
    </w:p>
    <w:p w:rsidR="0094170D" w:rsidRDefault="00E85B14">
      <w:pPr>
        <w:tabs>
          <w:tab w:val="left" w:pos="3000"/>
        </w:tabs>
        <w:spacing w:before="43"/>
        <w:ind w:left="120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:</w:t>
      </w:r>
    </w:p>
    <w:p w:rsidR="0094170D" w:rsidRDefault="00E85B14">
      <w:pPr>
        <w:tabs>
          <w:tab w:val="left" w:pos="3000"/>
        </w:tabs>
        <w:spacing w:before="45"/>
        <w:ind w:left="120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 xml:space="preserve"> </w:t>
      </w:r>
      <w:r>
        <w:rPr>
          <w:sz w:val="24"/>
        </w:rPr>
        <w:t>Tarihi(gün/ay/yıl)</w:t>
      </w:r>
      <w:r>
        <w:rPr>
          <w:sz w:val="24"/>
        </w:rPr>
        <w:tab/>
        <w:t>:</w:t>
      </w:r>
    </w:p>
    <w:p w:rsidR="0094170D" w:rsidRDefault="00E85B14">
      <w:pPr>
        <w:pStyle w:val="Balk1"/>
        <w:spacing w:before="45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94170D" w:rsidRDefault="00E85B14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pt;z-index:-251658752;mso-wrap-distance-left:0;mso-wrap-distance-right:0;mso-position-horizontal-relative:page" filled="f" strokeweight=".16936mm">
            <v:textbox inset="0,0,0,0">
              <w:txbxContent>
                <w:p w:rsidR="0094170D" w:rsidRDefault="00E85B14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94170D" w:rsidRDefault="00E85B14">
                  <w:pPr>
                    <w:spacing w:line="276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94170D" w:rsidRDefault="00E85B14">
      <w:pPr>
        <w:pStyle w:val="GvdeMetni"/>
        <w:spacing w:before="114" w:line="276" w:lineRule="auto"/>
        <w:ind w:right="253"/>
      </w:pPr>
      <w:r>
        <w:t>Meme</w:t>
      </w:r>
      <w:r>
        <w:rPr>
          <w:spacing w:val="1"/>
        </w:rPr>
        <w:t xml:space="preserve"> </w:t>
      </w:r>
      <w:r>
        <w:t>başı</w:t>
      </w:r>
      <w:r>
        <w:rPr>
          <w:spacing w:val="1"/>
        </w:rPr>
        <w:t xml:space="preserve"> </w:t>
      </w:r>
      <w:r>
        <w:t>rekonstrüksiyonu,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başı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areolanın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kanseri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durumlardan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oluşturulması</w:t>
      </w:r>
      <w:r>
        <w:rPr>
          <w:spacing w:val="1"/>
        </w:rPr>
        <w:t xml:space="preserve"> </w:t>
      </w:r>
      <w:r>
        <w:t>anlamına</w:t>
      </w:r>
      <w:r>
        <w:rPr>
          <w:spacing w:val="1"/>
        </w:rPr>
        <w:t xml:space="preserve"> </w:t>
      </w:r>
      <w:r>
        <w:t>gelir.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başı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çevresindeki</w:t>
      </w:r>
      <w:r>
        <w:rPr>
          <w:spacing w:val="1"/>
        </w:rPr>
        <w:t xml:space="preserve"> </w:t>
      </w:r>
      <w:r>
        <w:t>areola</w:t>
      </w:r>
      <w:r>
        <w:rPr>
          <w:spacing w:val="1"/>
        </w:rPr>
        <w:t xml:space="preserve"> </w:t>
      </w:r>
      <w:r>
        <w:t>adı</w:t>
      </w:r>
      <w:r>
        <w:rPr>
          <w:spacing w:val="1"/>
        </w:rPr>
        <w:t xml:space="preserve"> </w:t>
      </w:r>
      <w:r>
        <w:t>verilen</w:t>
      </w:r>
      <w:r>
        <w:rPr>
          <w:spacing w:val="1"/>
        </w:rPr>
        <w:t xml:space="preserve"> </w:t>
      </w:r>
      <w:r>
        <w:t>kahverengi</w:t>
      </w:r>
      <w:r>
        <w:rPr>
          <w:spacing w:val="1"/>
        </w:rPr>
        <w:t xml:space="preserve"> </w:t>
      </w:r>
      <w:r>
        <w:t>bölgenin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oluşturulması için farklı yöntemler vardır. Bunlar içerisinde vücudun diğer bölgelerinden alınan deri yamaları,</w:t>
      </w:r>
      <w:r>
        <w:rPr>
          <w:spacing w:val="1"/>
        </w:rPr>
        <w:t xml:space="preserve"> </w:t>
      </w:r>
      <w:r>
        <w:t xml:space="preserve">meme derisinden meme başına doku </w:t>
      </w:r>
      <w:r>
        <w:t>kaydırma ya da diğer meme başından alınmış dokunun paylaşılması tekniği</w:t>
      </w:r>
      <w:r>
        <w:rPr>
          <w:spacing w:val="1"/>
        </w:rPr>
        <w:t xml:space="preserve"> </w:t>
      </w:r>
      <w:r>
        <w:t>kullanılabilir.</w:t>
      </w:r>
      <w:r>
        <w:rPr>
          <w:spacing w:val="-5"/>
        </w:rPr>
        <w:t xml:space="preserve"> </w:t>
      </w:r>
      <w:r>
        <w:t>Diğer</w:t>
      </w:r>
      <w:r>
        <w:rPr>
          <w:spacing w:val="-4"/>
        </w:rPr>
        <w:t xml:space="preserve"> </w:t>
      </w:r>
      <w:r>
        <w:t>teknikler,</w:t>
      </w:r>
      <w:r>
        <w:rPr>
          <w:spacing w:val="-6"/>
        </w:rPr>
        <w:t xml:space="preserve"> </w:t>
      </w:r>
      <w:r>
        <w:t>örneğin</w:t>
      </w:r>
      <w:r>
        <w:rPr>
          <w:spacing w:val="-7"/>
        </w:rPr>
        <w:t xml:space="preserve"> </w:t>
      </w:r>
      <w:r>
        <w:t>tatuaj</w:t>
      </w:r>
      <w:r>
        <w:rPr>
          <w:spacing w:val="-4"/>
        </w:rPr>
        <w:t xml:space="preserve"> </w:t>
      </w:r>
      <w:r>
        <w:t>dokuya</w:t>
      </w:r>
      <w:r>
        <w:rPr>
          <w:spacing w:val="-3"/>
        </w:rPr>
        <w:t xml:space="preserve"> </w:t>
      </w:r>
      <w:r>
        <w:t>renk</w:t>
      </w:r>
      <w:r>
        <w:rPr>
          <w:spacing w:val="-3"/>
        </w:rPr>
        <w:t xml:space="preserve"> </w:t>
      </w:r>
      <w:r>
        <w:t>vermek</w:t>
      </w:r>
      <w:r>
        <w:rPr>
          <w:spacing w:val="-3"/>
        </w:rPr>
        <w:t xml:space="preserve"> </w:t>
      </w:r>
      <w:r>
        <w:t>amacı</w:t>
      </w:r>
      <w:r>
        <w:rPr>
          <w:spacing w:val="-3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uygulanabilir.</w:t>
      </w:r>
    </w:p>
    <w:p w:rsidR="0094170D" w:rsidRDefault="00E85B14">
      <w:pPr>
        <w:pStyle w:val="GvdeMetni"/>
        <w:spacing w:before="1" w:line="276" w:lineRule="auto"/>
        <w:ind w:right="253"/>
      </w:pPr>
      <w:r>
        <w:t>Meme başı rekonstrüksiyonu tek cerrahi girişim olarak planlanabileceği gibi diğer meme ameliyatları ile birlikte de</w:t>
      </w:r>
      <w:r>
        <w:rPr>
          <w:spacing w:val="-49"/>
        </w:rPr>
        <w:t xml:space="preserve"> </w:t>
      </w:r>
      <w:r>
        <w:t>yapılabilir.</w:t>
      </w:r>
    </w:p>
    <w:p w:rsidR="0094170D" w:rsidRDefault="00E85B14">
      <w:pPr>
        <w:pStyle w:val="Balk2"/>
      </w:pPr>
      <w:r>
        <w:t>Alternatif</w:t>
      </w:r>
      <w:r>
        <w:rPr>
          <w:spacing w:val="-12"/>
        </w:rPr>
        <w:t xml:space="preserve"> </w:t>
      </w:r>
      <w:r>
        <w:t>Tedavi:</w:t>
      </w:r>
    </w:p>
    <w:p w:rsidR="0094170D" w:rsidRDefault="00E85B14">
      <w:pPr>
        <w:pStyle w:val="GvdeMetni"/>
        <w:spacing w:before="43" w:line="276" w:lineRule="auto"/>
        <w:ind w:right="258"/>
      </w:pPr>
      <w:r>
        <w:t xml:space="preserve">Meme başı rekonstrüksiyonu cerrahisi, isteğe bağlı bir cerrahi işlemdir. Alternatifi ameliyat olmamak ya da </w:t>
      </w:r>
      <w:r>
        <w:t>protez</w:t>
      </w:r>
      <w:r>
        <w:rPr>
          <w:spacing w:val="1"/>
        </w:rPr>
        <w:t xml:space="preserve"> </w:t>
      </w:r>
      <w:r>
        <w:t>kullanmaktır.</w:t>
      </w:r>
    </w:p>
    <w:p w:rsidR="0094170D" w:rsidRDefault="00E85B14">
      <w:pPr>
        <w:pStyle w:val="Balk2"/>
      </w:pPr>
      <w:r>
        <w:rPr>
          <w:spacing w:val="-1"/>
        </w:rPr>
        <w:t>Meme</w:t>
      </w:r>
      <w:r>
        <w:rPr>
          <w:spacing w:val="-12"/>
        </w:rPr>
        <w:t xml:space="preserve"> </w:t>
      </w:r>
      <w:r>
        <w:rPr>
          <w:spacing w:val="-1"/>
        </w:rPr>
        <w:t>başı</w:t>
      </w:r>
      <w:r>
        <w:rPr>
          <w:spacing w:val="-9"/>
        </w:rPr>
        <w:t xml:space="preserve"> </w:t>
      </w:r>
      <w:r>
        <w:rPr>
          <w:spacing w:val="-1"/>
        </w:rPr>
        <w:t>Rekonstrüksiyonu</w:t>
      </w:r>
      <w:r>
        <w:rPr>
          <w:spacing w:val="-7"/>
        </w:rPr>
        <w:t xml:space="preserve"> </w:t>
      </w:r>
      <w:r>
        <w:t>Cerrahisinin</w:t>
      </w:r>
      <w:r>
        <w:rPr>
          <w:spacing w:val="-6"/>
        </w:rPr>
        <w:t xml:space="preserve"> </w:t>
      </w:r>
      <w:r>
        <w:t>Riskleri:</w:t>
      </w:r>
    </w:p>
    <w:p w:rsidR="0094170D" w:rsidRDefault="00E85B14">
      <w:pPr>
        <w:pStyle w:val="GvdeMetni"/>
        <w:spacing w:before="41" w:line="276" w:lineRule="auto"/>
        <w:ind w:right="254"/>
      </w:pPr>
      <w:r>
        <w:t>Her cerrahi işlemin belli miktarda riski mevcuttur ve önemli olan sizin meme başı rekonstrüksiyon cerrahisi ile ilgili</w:t>
      </w:r>
      <w:r>
        <w:rPr>
          <w:spacing w:val="-49"/>
        </w:rPr>
        <w:t xml:space="preserve"> </w:t>
      </w:r>
      <w:r>
        <w:t>olanları anlamanızdır. Kişinin cerrahi bir girişimi tercih etmesinde girişimin risk ve faydalarının karşılaştırılması</w:t>
      </w:r>
      <w:r>
        <w:rPr>
          <w:spacing w:val="1"/>
        </w:rPr>
        <w:t xml:space="preserve"> </w:t>
      </w:r>
      <w:r>
        <w:t>esastır. Pek çok hasta aşağıdaki komplikasyonlarla karşılaşmasa bile, siz hepsini plastik cerrahınızla riskleri, olası</w:t>
      </w:r>
      <w:r>
        <w:rPr>
          <w:spacing w:val="1"/>
        </w:rPr>
        <w:t xml:space="preserve"> </w:t>
      </w:r>
      <w:r>
        <w:t>komplikasyonları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sonuçlarını</w:t>
      </w:r>
      <w:r>
        <w:rPr>
          <w:spacing w:val="-3"/>
        </w:rPr>
        <w:t xml:space="preserve"> </w:t>
      </w:r>
      <w:r>
        <w:t>anladığınızdan</w:t>
      </w:r>
      <w:r>
        <w:rPr>
          <w:spacing w:val="-4"/>
        </w:rPr>
        <w:t xml:space="preserve"> </w:t>
      </w:r>
      <w:r>
        <w:t>emin</w:t>
      </w:r>
      <w:r>
        <w:rPr>
          <w:spacing w:val="-6"/>
        </w:rPr>
        <w:t xml:space="preserve"> </w:t>
      </w:r>
      <w:r>
        <w:t>olana</w:t>
      </w:r>
      <w:r>
        <w:rPr>
          <w:spacing w:val="-5"/>
        </w:rPr>
        <w:t xml:space="preserve"> </w:t>
      </w:r>
      <w:r>
        <w:t>kadar</w:t>
      </w:r>
      <w:r>
        <w:rPr>
          <w:spacing w:val="-4"/>
        </w:rPr>
        <w:t xml:space="preserve"> </w:t>
      </w:r>
      <w:r>
        <w:t>tartışın.</w:t>
      </w:r>
    </w:p>
    <w:p w:rsidR="0094170D" w:rsidRDefault="00E85B14">
      <w:pPr>
        <w:pStyle w:val="GvdeMetni"/>
        <w:spacing w:line="276" w:lineRule="auto"/>
        <w:ind w:right="255"/>
      </w:pPr>
      <w:r>
        <w:rPr>
          <w:u w:val="single"/>
        </w:rPr>
        <w:t>Kanama</w:t>
      </w:r>
      <w:r>
        <w:t>: Nadir de olsa cerrahi sırasında ya da sonrasında bir kanama ile karşılaşmak olasıdır. Ameliyat sonrasında</w:t>
      </w:r>
      <w:r>
        <w:rPr>
          <w:spacing w:val="1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olduğunda,</w:t>
      </w:r>
      <w:r>
        <w:rPr>
          <w:spacing w:val="1"/>
        </w:rPr>
        <w:t xml:space="preserve"> </w:t>
      </w:r>
      <w:r>
        <w:t>biriken</w:t>
      </w:r>
      <w:r>
        <w:rPr>
          <w:spacing w:val="1"/>
        </w:rPr>
        <w:t xml:space="preserve"> </w:t>
      </w:r>
      <w:r>
        <w:t>kanın</w:t>
      </w:r>
      <w:r>
        <w:rPr>
          <w:spacing w:val="1"/>
        </w:rPr>
        <w:t xml:space="preserve"> </w:t>
      </w:r>
      <w:r>
        <w:t>(hematom)</w:t>
      </w:r>
      <w:r>
        <w:rPr>
          <w:spacing w:val="1"/>
        </w:rPr>
        <w:t xml:space="preserve"> </w:t>
      </w:r>
      <w:r>
        <w:t>acil</w:t>
      </w:r>
      <w:r>
        <w:rPr>
          <w:spacing w:val="1"/>
        </w:rPr>
        <w:t xml:space="preserve"> </w:t>
      </w:r>
      <w:r>
        <w:t>boşaltılması</w:t>
      </w:r>
      <w:r>
        <w:rPr>
          <w:spacing w:val="1"/>
        </w:rPr>
        <w:t xml:space="preserve"> </w:t>
      </w:r>
      <w:r>
        <w:t>gerekebilir.</w:t>
      </w:r>
      <w:r>
        <w:rPr>
          <w:spacing w:val="1"/>
        </w:rPr>
        <w:t xml:space="preserve"> </w:t>
      </w:r>
      <w:r>
        <w:t>Ameliyattan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gün</w:t>
      </w:r>
      <w:r>
        <w:rPr>
          <w:spacing w:val="1"/>
        </w:rPr>
        <w:t xml:space="preserve"> </w:t>
      </w:r>
      <w:r>
        <w:t>öncesinden</w:t>
      </w:r>
      <w:r>
        <w:rPr>
          <w:spacing w:val="1"/>
        </w:rPr>
        <w:t xml:space="preserve"> </w:t>
      </w:r>
      <w:r>
        <w:t>başlayarak</w:t>
      </w:r>
      <w:r>
        <w:rPr>
          <w:spacing w:val="-6"/>
        </w:rPr>
        <w:t xml:space="preserve"> </w:t>
      </w:r>
      <w:r>
        <w:t>aspirin</w:t>
      </w:r>
      <w:r>
        <w:rPr>
          <w:spacing w:val="-2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ağrı</w:t>
      </w:r>
      <w:r>
        <w:rPr>
          <w:spacing w:val="-4"/>
        </w:rPr>
        <w:t xml:space="preserve"> </w:t>
      </w:r>
      <w:r>
        <w:t>kesici</w:t>
      </w:r>
      <w:r>
        <w:rPr>
          <w:spacing w:val="-3"/>
        </w:rPr>
        <w:t xml:space="preserve"> </w:t>
      </w:r>
      <w:r>
        <w:t>ilaçlar</w:t>
      </w:r>
      <w:r>
        <w:rPr>
          <w:spacing w:val="-5"/>
        </w:rPr>
        <w:t xml:space="preserve"> </w:t>
      </w:r>
      <w:r>
        <w:t>almayınız,</w:t>
      </w:r>
      <w:r>
        <w:rPr>
          <w:spacing w:val="-3"/>
        </w:rPr>
        <w:t xml:space="preserve"> </w:t>
      </w:r>
      <w:r>
        <w:t>çünkü</w:t>
      </w:r>
      <w:r>
        <w:rPr>
          <w:spacing w:val="-6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kanama</w:t>
      </w:r>
      <w:r>
        <w:rPr>
          <w:spacing w:val="-4"/>
        </w:rPr>
        <w:t xml:space="preserve"> </w:t>
      </w:r>
      <w:r>
        <w:t>riskini</w:t>
      </w:r>
      <w:r>
        <w:rPr>
          <w:spacing w:val="-3"/>
        </w:rPr>
        <w:t xml:space="preserve"> </w:t>
      </w:r>
      <w:r>
        <w:t>arttırabilir.</w:t>
      </w:r>
    </w:p>
    <w:p w:rsidR="0094170D" w:rsidRDefault="00E85B14">
      <w:pPr>
        <w:pStyle w:val="GvdeMetni"/>
        <w:spacing w:before="1" w:line="276" w:lineRule="auto"/>
        <w:ind w:right="253"/>
      </w:pPr>
      <w:r>
        <w:rPr>
          <w:u w:val="single"/>
        </w:rPr>
        <w:t>Enfeksiyon</w:t>
      </w:r>
      <w:r>
        <w:t>:</w:t>
      </w:r>
      <w:r>
        <w:rPr>
          <w:spacing w:val="-3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tip</w:t>
      </w:r>
      <w:r>
        <w:rPr>
          <w:spacing w:val="-7"/>
        </w:rPr>
        <w:t xml:space="preserve"> </w:t>
      </w:r>
      <w:r>
        <w:t>cerrahiden</w:t>
      </w:r>
      <w:r>
        <w:rPr>
          <w:spacing w:val="-6"/>
        </w:rPr>
        <w:t xml:space="preserve"> </w:t>
      </w:r>
      <w:r>
        <w:t>sonra</w:t>
      </w:r>
      <w:r>
        <w:rPr>
          <w:spacing w:val="-4"/>
        </w:rPr>
        <w:t xml:space="preserve"> </w:t>
      </w:r>
      <w:r>
        <w:t>enfeksiyon</w:t>
      </w:r>
      <w:r>
        <w:rPr>
          <w:spacing w:val="-9"/>
        </w:rPr>
        <w:t xml:space="preserve"> </w:t>
      </w:r>
      <w:r>
        <w:t>olağan</w:t>
      </w:r>
      <w:r>
        <w:rPr>
          <w:spacing w:val="-4"/>
        </w:rPr>
        <w:t xml:space="preserve"> </w:t>
      </w:r>
      <w:r>
        <w:t>değildir.</w:t>
      </w:r>
      <w:r>
        <w:rPr>
          <w:spacing w:val="-5"/>
        </w:rPr>
        <w:t xml:space="preserve"> </w:t>
      </w:r>
      <w:r>
        <w:t>Enfeksiyon</w:t>
      </w:r>
      <w:r>
        <w:rPr>
          <w:spacing w:val="-7"/>
        </w:rPr>
        <w:t xml:space="preserve"> </w:t>
      </w:r>
      <w:r>
        <w:t>gelişirse,</w:t>
      </w:r>
      <w:r>
        <w:rPr>
          <w:spacing w:val="-5"/>
        </w:rPr>
        <w:t xml:space="preserve"> </w:t>
      </w:r>
      <w:r>
        <w:t>antibiyotikleri</w:t>
      </w:r>
      <w:r>
        <w:rPr>
          <w:spacing w:val="-5"/>
        </w:rPr>
        <w:t xml:space="preserve"> </w:t>
      </w:r>
      <w:r>
        <w:t>içeren</w:t>
      </w:r>
      <w:r>
        <w:rPr>
          <w:spacing w:val="-4"/>
        </w:rPr>
        <w:t xml:space="preserve"> </w:t>
      </w:r>
      <w:r>
        <w:t>tedavi</w:t>
      </w:r>
      <w:r>
        <w:rPr>
          <w:spacing w:val="-5"/>
        </w:rPr>
        <w:t xml:space="preserve"> </w:t>
      </w:r>
      <w:r>
        <w:t>ya</w:t>
      </w:r>
      <w:r>
        <w:rPr>
          <w:spacing w:val="-50"/>
        </w:rPr>
        <w:t xml:space="preserve"> </w:t>
      </w:r>
      <w:r>
        <w:t>da ek cerrahi girişim gerekebilir. Meme başı rekonstrüksiyon cerrahisini takiben enfeksiyon nedeni ile deri yaması</w:t>
      </w:r>
      <w:r>
        <w:rPr>
          <w:spacing w:val="1"/>
        </w:rPr>
        <w:t xml:space="preserve"> </w:t>
      </w:r>
      <w:r>
        <w:t>kaybı</w:t>
      </w:r>
      <w:r>
        <w:rPr>
          <w:spacing w:val="-3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meme</w:t>
      </w:r>
      <w:r>
        <w:rPr>
          <w:spacing w:val="-2"/>
        </w:rPr>
        <w:t xml:space="preserve"> </w:t>
      </w:r>
      <w:r>
        <w:t>başının</w:t>
      </w:r>
      <w:r>
        <w:rPr>
          <w:spacing w:val="-4"/>
        </w:rPr>
        <w:t xml:space="preserve"> </w:t>
      </w:r>
      <w:r>
        <w:t>kaybı</w:t>
      </w:r>
      <w:r>
        <w:rPr>
          <w:spacing w:val="-4"/>
        </w:rPr>
        <w:t xml:space="preserve"> </w:t>
      </w:r>
      <w:r>
        <w:t>olasıdır.</w:t>
      </w:r>
    </w:p>
    <w:p w:rsidR="0094170D" w:rsidRDefault="00E85B14">
      <w:pPr>
        <w:pStyle w:val="GvdeMetni"/>
        <w:spacing w:before="1" w:line="276" w:lineRule="auto"/>
        <w:ind w:right="255"/>
      </w:pPr>
      <w:r>
        <w:rPr>
          <w:u w:val="single"/>
        </w:rPr>
        <w:t>Ciltte Bırakacağı İz</w:t>
      </w:r>
      <w:r>
        <w:t>: Aşırı nedbeleşme olağan değildir. Nadir vakalarda anormal izler oluşabilir. İz</w:t>
      </w:r>
      <w:r>
        <w:t>ler çirkin ve çevre</w:t>
      </w:r>
      <w:r>
        <w:rPr>
          <w:spacing w:val="1"/>
        </w:rPr>
        <w:t xml:space="preserve"> </w:t>
      </w:r>
      <w:r>
        <w:t>deriden farklı renkte olabilir. Bu izler hem meme başı rekonstrüksiyonu alanında hem de bu işlem için doku alınan</w:t>
      </w:r>
      <w:r>
        <w:rPr>
          <w:spacing w:val="1"/>
        </w:rPr>
        <w:t xml:space="preserve"> </w:t>
      </w:r>
      <w:r>
        <w:t>bölgede</w:t>
      </w:r>
      <w:r>
        <w:rPr>
          <w:spacing w:val="-5"/>
        </w:rPr>
        <w:t xml:space="preserve"> </w:t>
      </w:r>
      <w:r>
        <w:t>gelişebilir.</w:t>
      </w:r>
      <w:r>
        <w:rPr>
          <w:spacing w:val="-6"/>
        </w:rPr>
        <w:t xml:space="preserve"> </w:t>
      </w:r>
      <w:r>
        <w:t>Anormal</w:t>
      </w:r>
      <w:r>
        <w:rPr>
          <w:spacing w:val="-5"/>
        </w:rPr>
        <w:t xml:space="preserve"> </w:t>
      </w:r>
      <w:r>
        <w:t>nedbeleşme</w:t>
      </w:r>
      <w:r>
        <w:rPr>
          <w:spacing w:val="-4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sonrasında</w:t>
      </w:r>
      <w:r>
        <w:rPr>
          <w:spacing w:val="-4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cerrahi</w:t>
      </w:r>
      <w:r>
        <w:rPr>
          <w:spacing w:val="-4"/>
        </w:rPr>
        <w:t xml:space="preserve"> </w:t>
      </w:r>
      <w:r>
        <w:t>girişim</w:t>
      </w:r>
      <w:r>
        <w:rPr>
          <w:spacing w:val="-4"/>
        </w:rPr>
        <w:t xml:space="preserve"> </w:t>
      </w:r>
      <w:r>
        <w:t>gerekebilir.</w:t>
      </w:r>
    </w:p>
    <w:p w:rsidR="0094170D" w:rsidRDefault="00E85B14">
      <w:pPr>
        <w:pStyle w:val="GvdeMetni"/>
        <w:spacing w:line="276" w:lineRule="auto"/>
        <w:ind w:right="255"/>
      </w:pPr>
      <w:r>
        <w:rPr>
          <w:u w:val="single"/>
        </w:rPr>
        <w:t>Deri</w:t>
      </w:r>
      <w:r>
        <w:rPr>
          <w:spacing w:val="1"/>
          <w:u w:val="single"/>
        </w:rPr>
        <w:t xml:space="preserve"> </w:t>
      </w:r>
      <w:r>
        <w:rPr>
          <w:u w:val="single"/>
        </w:rPr>
        <w:t>grefti</w:t>
      </w:r>
      <w:r>
        <w:rPr>
          <w:spacing w:val="1"/>
          <w:u w:val="single"/>
        </w:rPr>
        <w:t xml:space="preserve"> </w:t>
      </w:r>
      <w:r>
        <w:rPr>
          <w:u w:val="single"/>
        </w:rPr>
        <w:t>(yama)</w:t>
      </w:r>
      <w:r>
        <w:t>: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greftleri</w:t>
      </w:r>
      <w:r>
        <w:rPr>
          <w:spacing w:val="1"/>
        </w:rPr>
        <w:t xml:space="preserve"> </w:t>
      </w:r>
      <w:r>
        <w:t>ba</w:t>
      </w:r>
      <w:bookmarkStart w:id="0" w:name="_GoBack"/>
      <w:bookmarkEnd w:id="0"/>
      <w:r>
        <w:t>zı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başı</w:t>
      </w:r>
      <w:r>
        <w:rPr>
          <w:spacing w:val="1"/>
        </w:rPr>
        <w:t xml:space="preserve"> </w:t>
      </w:r>
      <w:r>
        <w:t>rekonstrüksiyon</w:t>
      </w:r>
      <w:r>
        <w:rPr>
          <w:spacing w:val="1"/>
        </w:rPr>
        <w:t xml:space="preserve"> </w:t>
      </w:r>
      <w:r>
        <w:t>tekniklerinde</w:t>
      </w:r>
      <w:r>
        <w:rPr>
          <w:spacing w:val="1"/>
        </w:rPr>
        <w:t xml:space="preserve"> </w:t>
      </w:r>
      <w:r>
        <w:t>kullanılır.</w:t>
      </w:r>
      <w:r>
        <w:rPr>
          <w:spacing w:val="1"/>
        </w:rPr>
        <w:t xml:space="preserve"> </w:t>
      </w:r>
      <w:r>
        <w:t>Greftin</w:t>
      </w:r>
      <w:r>
        <w:rPr>
          <w:spacing w:val="1"/>
        </w:rPr>
        <w:t xml:space="preserve"> </w:t>
      </w:r>
      <w:r>
        <w:t>alındığı</w:t>
      </w:r>
      <w:r>
        <w:rPr>
          <w:spacing w:val="1"/>
        </w:rPr>
        <w:t xml:space="preserve"> </w:t>
      </w:r>
      <w:r>
        <w:t>lokalizasyonda nedbeleşme kötü iyileşme ya da anormal renk değişimi izlenebilir. Kronik kaşınma hissi rapor</w:t>
      </w:r>
      <w:r>
        <w:rPr>
          <w:spacing w:val="1"/>
        </w:rPr>
        <w:t xml:space="preserve"> </w:t>
      </w:r>
      <w:r>
        <w:t>edilmiştir.</w:t>
      </w:r>
      <w:r>
        <w:rPr>
          <w:spacing w:val="-6"/>
        </w:rPr>
        <w:t xml:space="preserve"> </w:t>
      </w:r>
      <w:r>
        <w:t>Enfeksiyon</w:t>
      </w:r>
      <w:r>
        <w:rPr>
          <w:spacing w:val="-6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başka</w:t>
      </w:r>
      <w:r>
        <w:rPr>
          <w:spacing w:val="-4"/>
        </w:rPr>
        <w:t xml:space="preserve"> </w:t>
      </w:r>
      <w:r>
        <w:t>nedenlerle</w:t>
      </w:r>
      <w:r>
        <w:rPr>
          <w:spacing w:val="-5"/>
        </w:rPr>
        <w:t xml:space="preserve"> </w:t>
      </w:r>
      <w:r>
        <w:t>greft</w:t>
      </w:r>
      <w:r>
        <w:rPr>
          <w:spacing w:val="-7"/>
        </w:rPr>
        <w:t xml:space="preserve"> </w:t>
      </w:r>
      <w:r>
        <w:t>kaybedilebil</w:t>
      </w:r>
      <w:r>
        <w:t>ir,</w:t>
      </w:r>
      <w:r>
        <w:rPr>
          <w:spacing w:val="-5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deri</w:t>
      </w:r>
      <w:r>
        <w:rPr>
          <w:spacing w:val="-4"/>
        </w:rPr>
        <w:t xml:space="preserve"> </w:t>
      </w:r>
      <w:r>
        <w:t>greftlerine</w:t>
      </w:r>
      <w:r>
        <w:rPr>
          <w:spacing w:val="-5"/>
        </w:rPr>
        <w:t xml:space="preserve"> </w:t>
      </w:r>
      <w:r>
        <w:t>ihtiyaç</w:t>
      </w:r>
      <w:r>
        <w:rPr>
          <w:spacing w:val="-5"/>
        </w:rPr>
        <w:t xml:space="preserve"> </w:t>
      </w:r>
      <w:r>
        <w:t>olabilir.</w:t>
      </w:r>
    </w:p>
    <w:p w:rsidR="0094170D" w:rsidRDefault="00E85B14">
      <w:pPr>
        <w:pStyle w:val="GvdeMetni"/>
        <w:spacing w:line="276" w:lineRule="auto"/>
        <w:ind w:right="258"/>
      </w:pPr>
      <w:r>
        <w:rPr>
          <w:u w:val="single"/>
        </w:rPr>
        <w:t>Kıl Gelişimi</w:t>
      </w:r>
      <w:r>
        <w:t>: Meme başı rekonstrüksiyonunda kullanılan deri greftleri kıl kökleri içerebilir. Hoş olmayan bir biçimde</w:t>
      </w:r>
      <w:r>
        <w:rPr>
          <w:spacing w:val="-49"/>
        </w:rPr>
        <w:t xml:space="preserve"> </w:t>
      </w:r>
      <w:r>
        <w:t>yeniden</w:t>
      </w:r>
      <w:r>
        <w:rPr>
          <w:spacing w:val="-11"/>
        </w:rPr>
        <w:t xml:space="preserve"> </w:t>
      </w:r>
      <w:r>
        <w:t>oluşturulan</w:t>
      </w:r>
      <w:r>
        <w:rPr>
          <w:spacing w:val="-9"/>
        </w:rPr>
        <w:t xml:space="preserve"> </w:t>
      </w:r>
      <w:r>
        <w:t>meme</w:t>
      </w:r>
      <w:r>
        <w:rPr>
          <w:spacing w:val="-7"/>
        </w:rPr>
        <w:t xml:space="preserve"> </w:t>
      </w:r>
      <w:r>
        <w:t>başında</w:t>
      </w:r>
      <w:r>
        <w:rPr>
          <w:spacing w:val="-10"/>
        </w:rPr>
        <w:t xml:space="preserve"> </w:t>
      </w:r>
      <w:r>
        <w:t>kıl</w:t>
      </w:r>
      <w:r>
        <w:rPr>
          <w:spacing w:val="-11"/>
        </w:rPr>
        <w:t xml:space="preserve"> </w:t>
      </w:r>
      <w:r>
        <w:t>gelişimi</w:t>
      </w:r>
      <w:r>
        <w:rPr>
          <w:spacing w:val="-8"/>
        </w:rPr>
        <w:t xml:space="preserve"> </w:t>
      </w:r>
      <w:r>
        <w:t>olabilir.</w:t>
      </w:r>
      <w:r>
        <w:rPr>
          <w:spacing w:val="-9"/>
        </w:rPr>
        <w:t xml:space="preserve"> </w:t>
      </w:r>
      <w:r>
        <w:t>Kıl</w:t>
      </w:r>
      <w:r>
        <w:rPr>
          <w:spacing w:val="-8"/>
        </w:rPr>
        <w:t xml:space="preserve"> </w:t>
      </w:r>
      <w:r>
        <w:t>köklerinin</w:t>
      </w:r>
      <w:r>
        <w:rPr>
          <w:spacing w:val="-10"/>
        </w:rPr>
        <w:t xml:space="preserve"> </w:t>
      </w:r>
      <w:r>
        <w:t>ortadan</w:t>
      </w:r>
      <w:r>
        <w:rPr>
          <w:spacing w:val="-11"/>
        </w:rPr>
        <w:t xml:space="preserve"> </w:t>
      </w:r>
      <w:r>
        <w:t>kaldırılması</w:t>
      </w:r>
      <w:r>
        <w:rPr>
          <w:spacing w:val="-8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ek</w:t>
      </w:r>
      <w:r>
        <w:rPr>
          <w:spacing w:val="-7"/>
        </w:rPr>
        <w:t xml:space="preserve"> </w:t>
      </w:r>
      <w:r>
        <w:t>işlem</w:t>
      </w:r>
      <w:r>
        <w:rPr>
          <w:spacing w:val="-8"/>
        </w:rPr>
        <w:t xml:space="preserve"> </w:t>
      </w:r>
      <w:r>
        <w:t>gerekebilir.</w:t>
      </w:r>
    </w:p>
    <w:p w:rsidR="0094170D" w:rsidRDefault="0094170D">
      <w:pPr>
        <w:spacing w:line="276" w:lineRule="auto"/>
        <w:sectPr w:rsidR="0094170D">
          <w:headerReference w:type="default" r:id="rId6"/>
          <w:footerReference w:type="default" r:id="rId7"/>
          <w:type w:val="continuous"/>
          <w:pgSz w:w="11920" w:h="16850"/>
          <w:pgMar w:top="1740" w:right="420" w:bottom="680" w:left="480" w:header="401" w:footer="482" w:gutter="0"/>
          <w:pgNumType w:start="1"/>
          <w:cols w:space="720"/>
        </w:sectPr>
      </w:pPr>
    </w:p>
    <w:p w:rsidR="0094170D" w:rsidRDefault="0094170D">
      <w:pPr>
        <w:pStyle w:val="GvdeMetni"/>
        <w:spacing w:before="4"/>
        <w:ind w:left="0"/>
        <w:jc w:val="left"/>
        <w:rPr>
          <w:sz w:val="18"/>
        </w:rPr>
      </w:pPr>
    </w:p>
    <w:p w:rsidR="0094170D" w:rsidRDefault="00E85B14">
      <w:pPr>
        <w:pStyle w:val="GvdeMetni"/>
        <w:spacing w:before="54" w:line="276" w:lineRule="auto"/>
        <w:jc w:val="left"/>
      </w:pPr>
      <w:r>
        <w:rPr>
          <w:u w:val="single"/>
        </w:rPr>
        <w:t>Uzun</w:t>
      </w:r>
      <w:r>
        <w:rPr>
          <w:spacing w:val="31"/>
          <w:u w:val="single"/>
        </w:rPr>
        <w:t xml:space="preserve"> </w:t>
      </w:r>
      <w:r>
        <w:rPr>
          <w:u w:val="single"/>
        </w:rPr>
        <w:t>Dönem</w:t>
      </w:r>
      <w:r>
        <w:rPr>
          <w:spacing w:val="30"/>
          <w:u w:val="single"/>
        </w:rPr>
        <w:t xml:space="preserve"> </w:t>
      </w:r>
      <w:r>
        <w:rPr>
          <w:u w:val="single"/>
        </w:rPr>
        <w:t>Etkiler</w:t>
      </w:r>
      <w:r>
        <w:t>:</w:t>
      </w:r>
      <w:r>
        <w:rPr>
          <w:spacing w:val="32"/>
        </w:rPr>
        <w:t xml:space="preserve"> </w:t>
      </w:r>
      <w:r>
        <w:t>Zamanla</w:t>
      </w:r>
      <w:r>
        <w:rPr>
          <w:spacing w:val="33"/>
        </w:rPr>
        <w:t xml:space="preserve"> </w:t>
      </w:r>
      <w:r>
        <w:t>yeni</w:t>
      </w:r>
      <w:r>
        <w:rPr>
          <w:spacing w:val="31"/>
        </w:rPr>
        <w:t xml:space="preserve"> </w:t>
      </w:r>
      <w:r>
        <w:t>yapılan</w:t>
      </w:r>
      <w:r>
        <w:rPr>
          <w:spacing w:val="29"/>
        </w:rPr>
        <w:t xml:space="preserve"> </w:t>
      </w:r>
      <w:r>
        <w:t>meme</w:t>
      </w:r>
      <w:r>
        <w:rPr>
          <w:spacing w:val="32"/>
        </w:rPr>
        <w:t xml:space="preserve"> </w:t>
      </w:r>
      <w:r>
        <w:t>başı</w:t>
      </w:r>
      <w:r>
        <w:rPr>
          <w:spacing w:val="30"/>
        </w:rPr>
        <w:t xml:space="preserve"> </w:t>
      </w:r>
      <w:r>
        <w:t>areola</w:t>
      </w:r>
      <w:r>
        <w:rPr>
          <w:spacing w:val="32"/>
        </w:rPr>
        <w:t xml:space="preserve"> </w:t>
      </w:r>
      <w:r>
        <w:t>yapısında</w:t>
      </w:r>
      <w:r>
        <w:rPr>
          <w:spacing w:val="33"/>
        </w:rPr>
        <w:t xml:space="preserve"> </w:t>
      </w:r>
      <w:r>
        <w:t>şekil,</w:t>
      </w:r>
      <w:r>
        <w:rPr>
          <w:spacing w:val="32"/>
        </w:rPr>
        <w:t xml:space="preserve"> </w:t>
      </w:r>
      <w:r>
        <w:t>genişlik,</w:t>
      </w:r>
      <w:r>
        <w:rPr>
          <w:spacing w:val="33"/>
        </w:rPr>
        <w:t xml:space="preserve"> </w:t>
      </w:r>
      <w:r>
        <w:t>renk,</w:t>
      </w:r>
      <w:r>
        <w:rPr>
          <w:spacing w:val="29"/>
        </w:rPr>
        <w:t xml:space="preserve"> </w:t>
      </w:r>
      <w:r>
        <w:t>çıkıntı</w:t>
      </w:r>
      <w:r>
        <w:rPr>
          <w:spacing w:val="30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görüntü</w:t>
      </w:r>
      <w:r>
        <w:rPr>
          <w:spacing w:val="-49"/>
        </w:rPr>
        <w:t xml:space="preserve"> </w:t>
      </w:r>
      <w:r>
        <w:t>açısından</w:t>
      </w:r>
      <w:r>
        <w:rPr>
          <w:spacing w:val="-5"/>
        </w:rPr>
        <w:t xml:space="preserve"> </w:t>
      </w:r>
      <w:r>
        <w:t>değişiklikler</w:t>
      </w:r>
      <w:r>
        <w:rPr>
          <w:spacing w:val="-6"/>
        </w:rPr>
        <w:t xml:space="preserve"> </w:t>
      </w:r>
      <w:r>
        <w:t>oluşabilir.</w:t>
      </w:r>
      <w:r>
        <w:rPr>
          <w:spacing w:val="-4"/>
        </w:rPr>
        <w:t xml:space="preserve"> </w:t>
      </w:r>
      <w:r>
        <w:t>Meme</w:t>
      </w:r>
      <w:r>
        <w:rPr>
          <w:spacing w:val="-1"/>
        </w:rPr>
        <w:t xml:space="preserve"> </w:t>
      </w:r>
      <w:r>
        <w:t>başı</w:t>
      </w:r>
      <w:r>
        <w:rPr>
          <w:spacing w:val="-5"/>
        </w:rPr>
        <w:t xml:space="preserve"> </w:t>
      </w:r>
      <w:r>
        <w:t>çıkıntısının</w:t>
      </w:r>
      <w:r>
        <w:rPr>
          <w:spacing w:val="-4"/>
        </w:rPr>
        <w:t xml:space="preserve"> </w:t>
      </w:r>
      <w:r>
        <w:t>azalması</w:t>
      </w:r>
      <w:r>
        <w:rPr>
          <w:spacing w:val="-5"/>
        </w:rPr>
        <w:t xml:space="preserve"> </w:t>
      </w:r>
      <w:r>
        <w:t>söz</w:t>
      </w:r>
      <w:r>
        <w:rPr>
          <w:spacing w:val="-6"/>
        </w:rPr>
        <w:t xml:space="preserve"> </w:t>
      </w:r>
      <w:r>
        <w:t>konusu</w:t>
      </w:r>
      <w:r>
        <w:rPr>
          <w:spacing w:val="-4"/>
        </w:rPr>
        <w:t xml:space="preserve"> </w:t>
      </w:r>
      <w:r>
        <w:t>olabilir.</w:t>
      </w:r>
    </w:p>
    <w:p w:rsidR="0094170D" w:rsidRDefault="00E85B14">
      <w:pPr>
        <w:pStyle w:val="GvdeMetni"/>
        <w:jc w:val="left"/>
      </w:pPr>
      <w:r>
        <w:rPr>
          <w:u w:val="single"/>
        </w:rPr>
        <w:t>Tatuaj</w:t>
      </w:r>
      <w:r>
        <w:t>:</w:t>
      </w:r>
      <w:r>
        <w:rPr>
          <w:spacing w:val="-10"/>
        </w:rPr>
        <w:t xml:space="preserve"> </w:t>
      </w:r>
      <w:r>
        <w:t>Eğer</w:t>
      </w:r>
      <w:r>
        <w:rPr>
          <w:spacing w:val="-9"/>
        </w:rPr>
        <w:t xml:space="preserve"> </w:t>
      </w:r>
      <w:r>
        <w:t>ek</w:t>
      </w:r>
      <w:r>
        <w:rPr>
          <w:spacing w:val="-7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girişim</w:t>
      </w:r>
      <w:r>
        <w:rPr>
          <w:spacing w:val="-10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tatuaj</w:t>
      </w:r>
      <w:r>
        <w:rPr>
          <w:spacing w:val="-8"/>
        </w:rPr>
        <w:t xml:space="preserve"> </w:t>
      </w:r>
      <w:r>
        <w:t>gerekirse,</w:t>
      </w:r>
      <w:r>
        <w:rPr>
          <w:spacing w:val="-8"/>
        </w:rPr>
        <w:t xml:space="preserve"> </w:t>
      </w:r>
      <w:r>
        <w:t>diğer</w:t>
      </w:r>
      <w:r>
        <w:rPr>
          <w:spacing w:val="-9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başı</w:t>
      </w:r>
      <w:r>
        <w:rPr>
          <w:spacing w:val="-10"/>
        </w:rPr>
        <w:t xml:space="preserve"> </w:t>
      </w:r>
      <w:r>
        <w:t>areola</w:t>
      </w:r>
      <w:r>
        <w:rPr>
          <w:spacing w:val="-8"/>
        </w:rPr>
        <w:t xml:space="preserve"> </w:t>
      </w:r>
      <w:r>
        <w:t>yapısı</w:t>
      </w:r>
      <w:r>
        <w:rPr>
          <w:spacing w:val="-8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tam</w:t>
      </w:r>
      <w:r>
        <w:rPr>
          <w:spacing w:val="-8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uyum</w:t>
      </w:r>
      <w:r>
        <w:rPr>
          <w:spacing w:val="-10"/>
        </w:rPr>
        <w:t xml:space="preserve"> </w:t>
      </w:r>
      <w:r>
        <w:t>olmayabilir.</w:t>
      </w:r>
    </w:p>
    <w:p w:rsidR="0094170D" w:rsidRDefault="00E85B14">
      <w:pPr>
        <w:pStyle w:val="GvdeMetni"/>
        <w:spacing w:before="43" w:line="276" w:lineRule="auto"/>
        <w:jc w:val="left"/>
      </w:pPr>
      <w:r>
        <w:rPr>
          <w:u w:val="single"/>
        </w:rPr>
        <w:t>Meme başı duyusu</w:t>
      </w:r>
      <w:r>
        <w:t>: Meme başı rekonstrüksiyonu, meme ya da meme başının normal duyusunu geri döndüremez.</w:t>
      </w:r>
      <w:r>
        <w:rPr>
          <w:spacing w:val="-49"/>
        </w:rPr>
        <w:t xml:space="preserve"> </w:t>
      </w:r>
      <w:r>
        <w:rPr>
          <w:u w:val="single"/>
        </w:rPr>
        <w:t>Meme</w:t>
      </w:r>
      <w:r>
        <w:rPr>
          <w:spacing w:val="4"/>
          <w:u w:val="single"/>
        </w:rPr>
        <w:t xml:space="preserve"> </w:t>
      </w:r>
      <w:r>
        <w:rPr>
          <w:u w:val="single"/>
        </w:rPr>
        <w:t>Protezine</w:t>
      </w:r>
      <w:r>
        <w:rPr>
          <w:spacing w:val="5"/>
          <w:u w:val="single"/>
        </w:rPr>
        <w:t xml:space="preserve"> </w:t>
      </w:r>
      <w:r>
        <w:rPr>
          <w:u w:val="single"/>
        </w:rPr>
        <w:t>Hasarı</w:t>
      </w:r>
      <w:r>
        <w:t>:</w:t>
      </w:r>
      <w:r>
        <w:rPr>
          <w:spacing w:val="3"/>
        </w:rPr>
        <w:t xml:space="preserve"> </w:t>
      </w:r>
      <w:r>
        <w:t>Meme</w:t>
      </w:r>
      <w:r>
        <w:rPr>
          <w:spacing w:val="5"/>
        </w:rPr>
        <w:t xml:space="preserve"> </w:t>
      </w:r>
      <w:r>
        <w:t>başı</w:t>
      </w:r>
      <w:r>
        <w:rPr>
          <w:spacing w:val="3"/>
        </w:rPr>
        <w:t xml:space="preserve"> </w:t>
      </w:r>
      <w:r>
        <w:t>rekonstrüksiyonu</w:t>
      </w:r>
      <w:r>
        <w:rPr>
          <w:spacing w:val="3"/>
        </w:rPr>
        <w:t xml:space="preserve"> </w:t>
      </w:r>
      <w:r>
        <w:t>cerrahisi</w:t>
      </w:r>
      <w:r>
        <w:rPr>
          <w:spacing w:val="4"/>
        </w:rPr>
        <w:t xml:space="preserve"> </w:t>
      </w:r>
      <w:r>
        <w:t>sırasında,</w:t>
      </w:r>
      <w:r>
        <w:rPr>
          <w:spacing w:val="2"/>
        </w:rPr>
        <w:t xml:space="preserve"> </w:t>
      </w:r>
      <w:r>
        <w:t>eğer</w:t>
      </w:r>
      <w:r>
        <w:rPr>
          <w:spacing w:val="3"/>
        </w:rPr>
        <w:t xml:space="preserve"> </w:t>
      </w:r>
      <w:r>
        <w:t>kullanılmış</w:t>
      </w:r>
      <w:r>
        <w:rPr>
          <w:spacing w:val="5"/>
        </w:rPr>
        <w:t xml:space="preserve"> </w:t>
      </w:r>
      <w:r>
        <w:t>ise</w:t>
      </w:r>
      <w:r>
        <w:rPr>
          <w:spacing w:val="2"/>
        </w:rPr>
        <w:t xml:space="preserve"> </w:t>
      </w:r>
      <w:r>
        <w:t>meme</w:t>
      </w:r>
      <w:r>
        <w:rPr>
          <w:spacing w:val="5"/>
        </w:rPr>
        <w:t xml:space="preserve"> </w:t>
      </w:r>
      <w:r>
        <w:t>protezi</w:t>
      </w:r>
      <w:r>
        <w:rPr>
          <w:spacing w:val="4"/>
        </w:rPr>
        <w:t xml:space="preserve"> </w:t>
      </w:r>
      <w:r>
        <w:t>has</w:t>
      </w:r>
      <w:r>
        <w:t>ar</w:t>
      </w:r>
      <w:r>
        <w:rPr>
          <w:spacing w:val="-49"/>
        </w:rPr>
        <w:t xml:space="preserve"> </w:t>
      </w:r>
      <w:r>
        <w:t>görebilir.</w:t>
      </w:r>
      <w:r>
        <w:rPr>
          <w:spacing w:val="-6"/>
        </w:rPr>
        <w:t xml:space="preserve"> </w:t>
      </w:r>
      <w:r>
        <w:t>Hasar</w:t>
      </w:r>
      <w:r>
        <w:rPr>
          <w:spacing w:val="-5"/>
        </w:rPr>
        <w:t xml:space="preserve"> </w:t>
      </w:r>
      <w:r>
        <w:t>görmüş bir</w:t>
      </w:r>
      <w:r>
        <w:rPr>
          <w:spacing w:val="-2"/>
        </w:rPr>
        <w:t xml:space="preserve"> </w:t>
      </w:r>
      <w:r>
        <w:t>protez</w:t>
      </w:r>
      <w:r>
        <w:rPr>
          <w:spacing w:val="-3"/>
        </w:rPr>
        <w:t xml:space="preserve"> </w:t>
      </w:r>
      <w:r>
        <w:t>yenisi</w:t>
      </w:r>
      <w:r>
        <w:rPr>
          <w:spacing w:val="-3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değiştirilmeli</w:t>
      </w:r>
      <w:r>
        <w:rPr>
          <w:spacing w:val="-3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çıkarılmalıdır.</w:t>
      </w:r>
    </w:p>
    <w:p w:rsidR="0094170D" w:rsidRDefault="00E85B14">
      <w:pPr>
        <w:pStyle w:val="GvdeMetni"/>
        <w:spacing w:line="276" w:lineRule="auto"/>
        <w:jc w:val="left"/>
      </w:pPr>
      <w:r>
        <w:rPr>
          <w:u w:val="single"/>
        </w:rPr>
        <w:t>Hamilelik</w:t>
      </w:r>
      <w:r>
        <w:rPr>
          <w:spacing w:val="36"/>
          <w:u w:val="single"/>
        </w:rPr>
        <w:t xml:space="preserve"> </w:t>
      </w:r>
      <w:r>
        <w:rPr>
          <w:u w:val="single"/>
        </w:rPr>
        <w:t>ve</w:t>
      </w:r>
      <w:r>
        <w:rPr>
          <w:spacing w:val="37"/>
          <w:u w:val="single"/>
        </w:rPr>
        <w:t xml:space="preserve"> </w:t>
      </w:r>
      <w:r>
        <w:rPr>
          <w:u w:val="single"/>
        </w:rPr>
        <w:t>Emzirme</w:t>
      </w:r>
      <w:r>
        <w:t>:</w:t>
      </w:r>
      <w:r>
        <w:rPr>
          <w:spacing w:val="37"/>
        </w:rPr>
        <w:t xml:space="preserve"> </w:t>
      </w:r>
      <w:r>
        <w:t>Eğer</w:t>
      </w:r>
      <w:r>
        <w:rPr>
          <w:spacing w:val="37"/>
        </w:rPr>
        <w:t xml:space="preserve"> </w:t>
      </w:r>
      <w:r>
        <w:t>bir</w:t>
      </w:r>
      <w:r>
        <w:rPr>
          <w:spacing w:val="35"/>
        </w:rPr>
        <w:t xml:space="preserve"> </w:t>
      </w:r>
      <w:r>
        <w:t>kadının</w:t>
      </w:r>
      <w:r>
        <w:rPr>
          <w:spacing w:val="35"/>
        </w:rPr>
        <w:t xml:space="preserve"> </w:t>
      </w:r>
      <w:r>
        <w:t>memesi</w:t>
      </w:r>
      <w:r>
        <w:rPr>
          <w:spacing w:val="36"/>
        </w:rPr>
        <w:t xml:space="preserve"> </w:t>
      </w:r>
      <w:r>
        <w:t>alınmışsa</w:t>
      </w:r>
      <w:r>
        <w:rPr>
          <w:spacing w:val="36"/>
        </w:rPr>
        <w:t xml:space="preserve"> </w:t>
      </w:r>
      <w:r>
        <w:t>etkilenmiş</w:t>
      </w:r>
      <w:r>
        <w:rPr>
          <w:spacing w:val="37"/>
        </w:rPr>
        <w:t xml:space="preserve"> </w:t>
      </w:r>
      <w:r>
        <w:t>tarafla</w:t>
      </w:r>
      <w:r>
        <w:rPr>
          <w:spacing w:val="35"/>
        </w:rPr>
        <w:t xml:space="preserve"> </w:t>
      </w:r>
      <w:r>
        <w:t>emzirmesi</w:t>
      </w:r>
      <w:r>
        <w:rPr>
          <w:spacing w:val="36"/>
        </w:rPr>
        <w:t xml:space="preserve"> </w:t>
      </w:r>
      <w:r>
        <w:t>mümkün</w:t>
      </w:r>
      <w:r>
        <w:rPr>
          <w:spacing w:val="38"/>
        </w:rPr>
        <w:t xml:space="preserve"> </w:t>
      </w:r>
      <w:r>
        <w:t>değildir.</w:t>
      </w:r>
      <w:r>
        <w:rPr>
          <w:spacing w:val="38"/>
        </w:rPr>
        <w:t xml:space="preserve"> </w:t>
      </w:r>
      <w:r>
        <w:t>Yeni</w:t>
      </w:r>
      <w:r>
        <w:rPr>
          <w:spacing w:val="-49"/>
        </w:rPr>
        <w:t xml:space="preserve"> </w:t>
      </w:r>
      <w:r>
        <w:t>yapılmış bir</w:t>
      </w:r>
      <w:r>
        <w:rPr>
          <w:spacing w:val="-6"/>
        </w:rPr>
        <w:t xml:space="preserve"> </w:t>
      </w:r>
      <w:r>
        <w:t>meme</w:t>
      </w:r>
      <w:r>
        <w:rPr>
          <w:spacing w:val="-3"/>
        </w:rPr>
        <w:t xml:space="preserve"> </w:t>
      </w:r>
      <w:r>
        <w:t>başı</w:t>
      </w:r>
      <w:r>
        <w:rPr>
          <w:spacing w:val="-2"/>
        </w:rPr>
        <w:t xml:space="preserve"> </w:t>
      </w:r>
      <w:r>
        <w:t>emzirme</w:t>
      </w:r>
      <w:r>
        <w:rPr>
          <w:spacing w:val="-4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kullanılamaz.</w:t>
      </w:r>
    </w:p>
    <w:p w:rsidR="0094170D" w:rsidRDefault="00E85B14">
      <w:pPr>
        <w:pStyle w:val="GvdeMetni"/>
        <w:spacing w:line="276" w:lineRule="auto"/>
        <w:ind w:right="253"/>
      </w:pPr>
      <w:r>
        <w:rPr>
          <w:u w:val="single"/>
        </w:rPr>
        <w:t>Allerjik Tepkiler</w:t>
      </w:r>
      <w:r>
        <w:t>: Nadir olarak kullanılan bantlara, dikiş malzemesine ya da kullanılan ilaçlara allerji bildirilmiştir.</w:t>
      </w:r>
      <w:r>
        <w:rPr>
          <w:spacing w:val="1"/>
        </w:rPr>
        <w:t xml:space="preserve"> </w:t>
      </w:r>
      <w:r>
        <w:t>Daha ciddi sistemik tepkiler cerrahi işlem sırasında kullanılan ya da sonrasında reçete edilen ilaçlarla gelişebilir.</w:t>
      </w:r>
      <w:r>
        <w:rPr>
          <w:spacing w:val="1"/>
        </w:rPr>
        <w:t xml:space="preserve"> </w:t>
      </w:r>
      <w:r>
        <w:t>Allerjik</w:t>
      </w:r>
      <w:r>
        <w:rPr>
          <w:spacing w:val="-2"/>
        </w:rPr>
        <w:t xml:space="preserve"> </w:t>
      </w:r>
      <w:r>
        <w:t>tepkiler</w:t>
      </w:r>
      <w:r>
        <w:rPr>
          <w:spacing w:val="-3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gerektirebilir.</w:t>
      </w:r>
    </w:p>
    <w:p w:rsidR="0094170D" w:rsidRDefault="00E85B14">
      <w:pPr>
        <w:pStyle w:val="GvdeMetni"/>
        <w:spacing w:line="276" w:lineRule="auto"/>
        <w:ind w:right="257"/>
      </w:pPr>
      <w:r>
        <w:rPr>
          <w:u w:val="single"/>
        </w:rPr>
        <w:t>Gecikmiş İyileşme</w:t>
      </w:r>
      <w:r>
        <w:t>: Gecikmiş yara iyileşmesi hem meme başında hem de doku alınan bölgelerde oluşabilir. Bu</w:t>
      </w:r>
      <w:r>
        <w:rPr>
          <w:spacing w:val="1"/>
        </w:rPr>
        <w:t xml:space="preserve"> </w:t>
      </w:r>
      <w:r>
        <w:t>bölgelerin bir kısmında yavaş ya da kötü iyileşme izlenebilir. Bazı deri alanları sık pansumanlar ya da ileri cerrahi</w:t>
      </w:r>
      <w:r>
        <w:rPr>
          <w:spacing w:val="1"/>
        </w:rPr>
        <w:t xml:space="preserve"> </w:t>
      </w:r>
      <w:r>
        <w:t>işlem</w:t>
      </w:r>
      <w:r>
        <w:rPr>
          <w:spacing w:val="-2"/>
        </w:rPr>
        <w:t xml:space="preserve"> </w:t>
      </w:r>
      <w:r>
        <w:t>gerektirmek</w:t>
      </w:r>
      <w:r>
        <w:rPr>
          <w:spacing w:val="-2"/>
        </w:rPr>
        <w:t xml:space="preserve"> </w:t>
      </w:r>
      <w:r>
        <w:t>üzere</w:t>
      </w:r>
      <w:r>
        <w:rPr>
          <w:spacing w:val="-1"/>
        </w:rPr>
        <w:t xml:space="preserve"> </w:t>
      </w:r>
      <w:r>
        <w:t>yaşamsal</w:t>
      </w:r>
      <w:r>
        <w:rPr>
          <w:spacing w:val="-3"/>
        </w:rPr>
        <w:t xml:space="preserve"> </w:t>
      </w:r>
      <w:r>
        <w:t>özelliğini</w:t>
      </w:r>
      <w:r>
        <w:rPr>
          <w:spacing w:val="-2"/>
        </w:rPr>
        <w:t xml:space="preserve"> </w:t>
      </w:r>
      <w:r>
        <w:t>yitirebilir.</w:t>
      </w:r>
    </w:p>
    <w:p w:rsidR="0094170D" w:rsidRDefault="00E85B14">
      <w:pPr>
        <w:pStyle w:val="GvdeMetni"/>
        <w:spacing w:line="276" w:lineRule="auto"/>
        <w:ind w:right="256"/>
      </w:pPr>
      <w:r>
        <w:rPr>
          <w:u w:val="single"/>
        </w:rPr>
        <w:t>Cerrahi Anestezi</w:t>
      </w:r>
      <w:r>
        <w:t>: Hem lokal hem genel anestezi risk taşır. Tüm cerrahi anestezi ve sedasyon işlemlerinde en</w:t>
      </w:r>
      <w:r>
        <w:rPr>
          <w:spacing w:val="1"/>
        </w:rPr>
        <w:t xml:space="preserve"> </w:t>
      </w:r>
      <w:r>
        <w:t>basitten</w:t>
      </w:r>
      <w:r>
        <w:rPr>
          <w:spacing w:val="-6"/>
        </w:rPr>
        <w:t xml:space="preserve"> </w:t>
      </w:r>
      <w:r>
        <w:t>ölüme</w:t>
      </w:r>
      <w:r>
        <w:rPr>
          <w:spacing w:val="-5"/>
        </w:rPr>
        <w:t xml:space="preserve"> </w:t>
      </w:r>
      <w:r>
        <w:t>kadar</w:t>
      </w:r>
      <w:r>
        <w:rPr>
          <w:spacing w:val="-4"/>
        </w:rPr>
        <w:t xml:space="preserve"> </w:t>
      </w:r>
      <w:r>
        <w:t>istenmeyen</w:t>
      </w:r>
      <w:r>
        <w:rPr>
          <w:spacing w:val="-3"/>
        </w:rPr>
        <w:t xml:space="preserve"> </w:t>
      </w:r>
      <w:r>
        <w:t>durumların</w:t>
      </w:r>
      <w:r>
        <w:rPr>
          <w:spacing w:val="-4"/>
        </w:rPr>
        <w:t xml:space="preserve"> </w:t>
      </w:r>
      <w:r>
        <w:t>görülme</w:t>
      </w:r>
      <w:r>
        <w:rPr>
          <w:spacing w:val="-2"/>
        </w:rPr>
        <w:t xml:space="preserve"> </w:t>
      </w:r>
      <w:r>
        <w:t>olasılığı</w:t>
      </w:r>
      <w:r>
        <w:rPr>
          <w:spacing w:val="-4"/>
        </w:rPr>
        <w:t xml:space="preserve"> </w:t>
      </w:r>
      <w:r>
        <w:t>vardır.</w:t>
      </w:r>
    </w:p>
    <w:p w:rsidR="0094170D" w:rsidRDefault="00E85B14">
      <w:pPr>
        <w:pStyle w:val="GvdeMetni"/>
        <w:spacing w:line="276" w:lineRule="auto"/>
        <w:ind w:right="255"/>
      </w:pPr>
      <w:r>
        <w:rPr>
          <w:u w:val="single"/>
        </w:rPr>
        <w:t>Diğer Meme başının Etkilenm</w:t>
      </w:r>
      <w:r>
        <w:rPr>
          <w:u w:val="single"/>
        </w:rPr>
        <w:t>esi</w:t>
      </w:r>
      <w:r>
        <w:t>: Bazı meme başı rekonstrüksiyonu girişimlerinde diğer meme başından doku</w:t>
      </w:r>
      <w:r>
        <w:rPr>
          <w:spacing w:val="1"/>
        </w:rPr>
        <w:t xml:space="preserve"> </w:t>
      </w:r>
      <w:r>
        <w:t>alınır.</w:t>
      </w:r>
      <w:r>
        <w:rPr>
          <w:spacing w:val="-5"/>
        </w:rPr>
        <w:t xml:space="preserve"> </w:t>
      </w:r>
      <w:r>
        <w:t>Verici</w:t>
      </w:r>
      <w:r>
        <w:rPr>
          <w:spacing w:val="-5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başının</w:t>
      </w:r>
      <w:r>
        <w:rPr>
          <w:spacing w:val="-4"/>
        </w:rPr>
        <w:t xml:space="preserve"> </w:t>
      </w:r>
      <w:r>
        <w:t>hasara</w:t>
      </w:r>
      <w:r>
        <w:rPr>
          <w:spacing w:val="-4"/>
        </w:rPr>
        <w:t xml:space="preserve"> </w:t>
      </w:r>
      <w:r>
        <w:t>uğraması</w:t>
      </w:r>
      <w:r>
        <w:rPr>
          <w:spacing w:val="-2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duyumunu</w:t>
      </w:r>
      <w:r>
        <w:rPr>
          <w:spacing w:val="-7"/>
        </w:rPr>
        <w:t xml:space="preserve"> </w:t>
      </w:r>
      <w:r>
        <w:t>kaybetmesi</w:t>
      </w:r>
      <w:r>
        <w:rPr>
          <w:spacing w:val="-6"/>
        </w:rPr>
        <w:t xml:space="preserve"> </w:t>
      </w:r>
      <w:r>
        <w:t>söz</w:t>
      </w:r>
      <w:r>
        <w:rPr>
          <w:spacing w:val="-5"/>
        </w:rPr>
        <w:t xml:space="preserve"> </w:t>
      </w:r>
      <w:r>
        <w:t>konusu</w:t>
      </w:r>
      <w:r>
        <w:rPr>
          <w:spacing w:val="-7"/>
        </w:rPr>
        <w:t xml:space="preserve"> </w:t>
      </w:r>
      <w:r>
        <w:t>olabilir.</w:t>
      </w:r>
    </w:p>
    <w:p w:rsidR="0094170D" w:rsidRDefault="00E85B14">
      <w:pPr>
        <w:pStyle w:val="GvdeMetni"/>
        <w:spacing w:before="1" w:line="276" w:lineRule="auto"/>
        <w:ind w:right="252"/>
      </w:pPr>
      <w:r>
        <w:rPr>
          <w:spacing w:val="-1"/>
          <w:u w:val="single"/>
        </w:rPr>
        <w:t>Tatmin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Edici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Olmayan</w:t>
      </w:r>
      <w:r>
        <w:rPr>
          <w:spacing w:val="-10"/>
          <w:u w:val="single"/>
        </w:rPr>
        <w:t xml:space="preserve"> </w:t>
      </w:r>
      <w:r>
        <w:rPr>
          <w:spacing w:val="-1"/>
          <w:u w:val="single"/>
        </w:rPr>
        <w:t>Sonuçlar</w:t>
      </w:r>
      <w:r>
        <w:rPr>
          <w:spacing w:val="-1"/>
        </w:rPr>
        <w:t>:</w:t>
      </w:r>
      <w:r>
        <w:rPr>
          <w:spacing w:val="-8"/>
        </w:rPr>
        <w:t xml:space="preserve"> </w:t>
      </w:r>
      <w:r>
        <w:t>Geçirdiğiniz</w:t>
      </w:r>
      <w:r>
        <w:rPr>
          <w:spacing w:val="-9"/>
        </w:rPr>
        <w:t xml:space="preserve"> </w:t>
      </w:r>
      <w:r>
        <w:t>cerrahi</w:t>
      </w:r>
      <w:r>
        <w:rPr>
          <w:spacing w:val="-10"/>
        </w:rPr>
        <w:t xml:space="preserve"> </w:t>
      </w:r>
      <w:r>
        <w:t>işlemin</w:t>
      </w:r>
      <w:r>
        <w:rPr>
          <w:spacing w:val="-12"/>
        </w:rPr>
        <w:t xml:space="preserve"> </w:t>
      </w:r>
      <w:r>
        <w:t>sonuçları</w:t>
      </w:r>
      <w:r>
        <w:rPr>
          <w:spacing w:val="-10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ilgili</w:t>
      </w:r>
      <w:r>
        <w:rPr>
          <w:spacing w:val="-9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hayal</w:t>
      </w:r>
      <w:r>
        <w:rPr>
          <w:spacing w:val="-12"/>
        </w:rPr>
        <w:t xml:space="preserve"> </w:t>
      </w:r>
      <w:r>
        <w:t>kırıklığına</w:t>
      </w:r>
      <w:r>
        <w:rPr>
          <w:spacing w:val="-10"/>
        </w:rPr>
        <w:t xml:space="preserve"> </w:t>
      </w:r>
      <w:r>
        <w:t>uğrayabilirsiniz.</w:t>
      </w:r>
      <w:r>
        <w:rPr>
          <w:spacing w:val="1"/>
        </w:rPr>
        <w:t xml:space="preserve"> </w:t>
      </w:r>
      <w:r>
        <w:t>Cerrahi sonrası meme başının yerleşimi, şekli, çıkıntısı ve görüntüsünde asimetri olabilir. Diğer meme başı ile tam</w:t>
      </w:r>
      <w:r>
        <w:rPr>
          <w:spacing w:val="1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uyum</w:t>
      </w:r>
      <w:r>
        <w:rPr>
          <w:spacing w:val="-5"/>
        </w:rPr>
        <w:t xml:space="preserve"> </w:t>
      </w:r>
      <w:r>
        <w:t>mümkün</w:t>
      </w:r>
      <w:r>
        <w:rPr>
          <w:spacing w:val="-5"/>
        </w:rPr>
        <w:t xml:space="preserve"> </w:t>
      </w:r>
      <w:r>
        <w:t>olmayabilir.</w:t>
      </w:r>
      <w:r>
        <w:rPr>
          <w:spacing w:val="-4"/>
        </w:rPr>
        <w:t xml:space="preserve"> </w:t>
      </w:r>
      <w:r>
        <w:t>Sonuçları</w:t>
      </w:r>
      <w:r>
        <w:rPr>
          <w:spacing w:val="-4"/>
        </w:rPr>
        <w:t xml:space="preserve"> </w:t>
      </w:r>
      <w:r>
        <w:t>iyileştirmek</w:t>
      </w:r>
      <w:r>
        <w:rPr>
          <w:spacing w:val="-2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ek</w:t>
      </w:r>
      <w:r>
        <w:rPr>
          <w:spacing w:val="-5"/>
        </w:rPr>
        <w:t xml:space="preserve"> </w:t>
      </w:r>
      <w:r>
        <w:t>cerrahi</w:t>
      </w:r>
      <w:r>
        <w:rPr>
          <w:spacing w:val="-4"/>
        </w:rPr>
        <w:t xml:space="preserve"> </w:t>
      </w:r>
      <w:r>
        <w:t>girişim</w:t>
      </w:r>
      <w:r>
        <w:rPr>
          <w:spacing w:val="-3"/>
        </w:rPr>
        <w:t xml:space="preserve"> </w:t>
      </w:r>
      <w:r>
        <w:t>gerekebilir.</w:t>
      </w:r>
    </w:p>
    <w:p w:rsidR="0094170D" w:rsidRDefault="00E85B14">
      <w:pPr>
        <w:spacing w:line="276" w:lineRule="auto"/>
        <w:ind w:left="120" w:right="258" w:firstLine="720"/>
        <w:jc w:val="both"/>
        <w:rPr>
          <w:b/>
          <w:sz w:val="23"/>
        </w:rPr>
      </w:pPr>
      <w:r>
        <w:rPr>
          <w:b/>
          <w:sz w:val="23"/>
        </w:rPr>
        <w:t>Yukarıda anlatılan tedavi işlemi ile ilgili olarak belgede yazılı olanlar ve sorularıma aldığım cevaplar ile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bana, sağlığım ve yapılacak uygulamalar hakkında yeterli ve tatmin edici bilgilerin verildiğine inanıyor, hiçbir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baskı altında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kalmadan,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kendi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özgü</w:t>
      </w:r>
      <w:r>
        <w:rPr>
          <w:b/>
          <w:sz w:val="23"/>
        </w:rPr>
        <w:t>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irademle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bu formu imzalamak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suretiyle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onay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veriyorum.</w:t>
      </w:r>
    </w:p>
    <w:p w:rsidR="0094170D" w:rsidRDefault="0094170D">
      <w:pPr>
        <w:pStyle w:val="GvdeMetni"/>
        <w:spacing w:before="6"/>
        <w:ind w:left="0"/>
        <w:jc w:val="left"/>
        <w:rPr>
          <w:b/>
          <w:sz w:val="26"/>
        </w:rPr>
      </w:pPr>
    </w:p>
    <w:p w:rsidR="0094170D" w:rsidRDefault="00E85B14">
      <w:pPr>
        <w:pStyle w:val="Balk1"/>
      </w:pPr>
      <w:r>
        <w:t>…………..…………………………………….….…….….……………..</w:t>
      </w:r>
      <w:r>
        <w:rPr>
          <w:spacing w:val="-6"/>
        </w:rPr>
        <w:t xml:space="preserve"> </w:t>
      </w:r>
      <w:r>
        <w:t>(El</w:t>
      </w:r>
      <w:r>
        <w:rPr>
          <w:spacing w:val="-7"/>
        </w:rPr>
        <w:t xml:space="preserve"> </w:t>
      </w:r>
      <w:r>
        <w:t>yazınız</w:t>
      </w:r>
      <w:r>
        <w:rPr>
          <w:spacing w:val="-5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okudum,</w:t>
      </w:r>
      <w:r>
        <w:rPr>
          <w:spacing w:val="-5"/>
        </w:rPr>
        <w:t xml:space="preserve"> </w:t>
      </w:r>
      <w:r>
        <w:t>anladım,</w:t>
      </w:r>
      <w:r>
        <w:rPr>
          <w:spacing w:val="-8"/>
        </w:rPr>
        <w:t xml:space="preserve"> </w:t>
      </w:r>
      <w:r>
        <w:t>onaylıyorum</w:t>
      </w:r>
      <w:r>
        <w:rPr>
          <w:spacing w:val="-7"/>
        </w:rPr>
        <w:t xml:space="preserve"> </w:t>
      </w:r>
      <w:r>
        <w:t>yazınız).</w:t>
      </w:r>
    </w:p>
    <w:p w:rsidR="0094170D" w:rsidRDefault="00E85B14">
      <w:pPr>
        <w:tabs>
          <w:tab w:val="left" w:pos="7426"/>
          <w:tab w:val="left" w:pos="9345"/>
        </w:tabs>
        <w:spacing w:before="151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94170D" w:rsidRDefault="0094170D">
      <w:pPr>
        <w:pStyle w:val="GvdeMetni"/>
        <w:spacing w:before="11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94170D">
        <w:trPr>
          <w:trHeight w:val="770"/>
        </w:trPr>
        <w:tc>
          <w:tcPr>
            <w:tcW w:w="2982" w:type="dxa"/>
          </w:tcPr>
          <w:p w:rsidR="0094170D" w:rsidRDefault="00E85B14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94170D" w:rsidRDefault="009417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4170D" w:rsidRDefault="009417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4170D" w:rsidRDefault="0094170D">
            <w:pPr>
              <w:pStyle w:val="TableParagraph"/>
              <w:rPr>
                <w:rFonts w:ascii="Times New Roman"/>
              </w:rPr>
            </w:pPr>
          </w:p>
        </w:tc>
      </w:tr>
      <w:tr w:rsidR="0094170D">
        <w:trPr>
          <w:trHeight w:val="1152"/>
        </w:trPr>
        <w:tc>
          <w:tcPr>
            <w:tcW w:w="10782" w:type="dxa"/>
            <w:gridSpan w:val="4"/>
          </w:tcPr>
          <w:p w:rsidR="0094170D" w:rsidRDefault="00E85B14">
            <w:pPr>
              <w:pStyle w:val="TableParagraph"/>
              <w:spacing w:line="221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94170D" w:rsidRDefault="00E85B14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94170D" w:rsidRDefault="00E85B14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94170D" w:rsidRDefault="00E85B14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94170D">
        <w:trPr>
          <w:trHeight w:val="462"/>
        </w:trPr>
        <w:tc>
          <w:tcPr>
            <w:tcW w:w="2982" w:type="dxa"/>
          </w:tcPr>
          <w:p w:rsidR="0094170D" w:rsidRDefault="00E85B14">
            <w:pPr>
              <w:pStyle w:val="TableParagraph"/>
              <w:spacing w:before="92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94170D" w:rsidRDefault="009417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4170D" w:rsidRDefault="009417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4170D" w:rsidRDefault="0094170D">
            <w:pPr>
              <w:pStyle w:val="TableParagraph"/>
              <w:rPr>
                <w:rFonts w:ascii="Times New Roman"/>
              </w:rPr>
            </w:pPr>
          </w:p>
        </w:tc>
      </w:tr>
      <w:tr w:rsidR="0094170D">
        <w:trPr>
          <w:trHeight w:val="462"/>
        </w:trPr>
        <w:tc>
          <w:tcPr>
            <w:tcW w:w="2982" w:type="dxa"/>
          </w:tcPr>
          <w:p w:rsidR="0094170D" w:rsidRDefault="00E85B14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94170D" w:rsidRDefault="009417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4170D" w:rsidRDefault="009417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4170D" w:rsidRDefault="0094170D">
            <w:pPr>
              <w:pStyle w:val="TableParagraph"/>
              <w:rPr>
                <w:rFonts w:ascii="Times New Roman"/>
              </w:rPr>
            </w:pPr>
          </w:p>
        </w:tc>
      </w:tr>
      <w:tr w:rsidR="0094170D">
        <w:trPr>
          <w:trHeight w:val="460"/>
        </w:trPr>
        <w:tc>
          <w:tcPr>
            <w:tcW w:w="2982" w:type="dxa"/>
          </w:tcPr>
          <w:p w:rsidR="0094170D" w:rsidRDefault="00E85B14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94170D" w:rsidRDefault="009417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4170D" w:rsidRDefault="009417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4170D" w:rsidRDefault="0094170D">
            <w:pPr>
              <w:pStyle w:val="TableParagraph"/>
              <w:rPr>
                <w:rFonts w:ascii="Times New Roman"/>
              </w:rPr>
            </w:pPr>
          </w:p>
        </w:tc>
      </w:tr>
    </w:tbl>
    <w:p w:rsidR="0094170D" w:rsidRDefault="0094170D">
      <w:pPr>
        <w:pStyle w:val="GvdeMetni"/>
        <w:spacing w:before="8"/>
        <w:ind w:left="0"/>
        <w:jc w:val="left"/>
        <w:rPr>
          <w:b/>
          <w:sz w:val="16"/>
        </w:rPr>
      </w:pPr>
    </w:p>
    <w:p w:rsidR="0094170D" w:rsidRDefault="00E85B14">
      <w:pPr>
        <w:spacing w:before="1"/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94170D" w:rsidRDefault="00E85B14">
      <w:pPr>
        <w:spacing w:before="2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94170D">
      <w:pgSz w:w="11920" w:h="16850"/>
      <w:pgMar w:top="17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B14" w:rsidRDefault="00E85B14">
      <w:r>
        <w:separator/>
      </w:r>
    </w:p>
  </w:endnote>
  <w:endnote w:type="continuationSeparator" w:id="0">
    <w:p w:rsidR="00E85B14" w:rsidRDefault="00E8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70D" w:rsidRDefault="00E85B14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1072;mso-position-horizontal-relative:page;mso-position-vertical-relative:page" filled="f" stroked="f">
          <v:textbox inset="0,0,0,0">
            <w:txbxContent>
              <w:p w:rsidR="0094170D" w:rsidRDefault="00E85B14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E4766">
                  <w:rPr>
                    <w:b/>
                    <w:noProof/>
                    <w:color w:val="0E233D"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B14" w:rsidRDefault="00E85B14">
      <w:r>
        <w:separator/>
      </w:r>
    </w:p>
  </w:footnote>
  <w:footnote w:type="continuationSeparator" w:id="0">
    <w:p w:rsidR="00E85B14" w:rsidRDefault="00E85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70D" w:rsidRDefault="00E85B14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4896" behindDoc="1" locked="0" layoutInCell="1" allowOverlap="1">
          <wp:simplePos x="0" y="0"/>
          <wp:positionH relativeFrom="page">
            <wp:posOffset>6487159</wp:posOffset>
          </wp:positionH>
          <wp:positionV relativeFrom="page">
            <wp:posOffset>435609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170D"/>
    <w:rsid w:val="0094170D"/>
    <w:rsid w:val="00CE4766"/>
    <w:rsid w:val="00E8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984FB88"/>
  <w15:docId w15:val="{D2E29E5A-778B-48F8-976B-199D0E07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20"/>
      <w:jc w:val="both"/>
      <w:outlineLvl w:val="1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3"/>
      <w:szCs w:val="2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E4766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E4766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E4766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E4766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5006</Characters>
  <Application>Microsoft Office Word</Application>
  <DocSecurity>0</DocSecurity>
  <Lines>41</Lines>
  <Paragraphs>11</Paragraphs>
  <ScaleCrop>false</ScaleCrop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2023-04-01T11:30:00Z</dcterms:created>
  <dcterms:modified xsi:type="dcterms:W3CDTF">2023-04-14T12:08:00Z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